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20" w:rsidRDefault="00AD4F20" w:rsidP="00AD4F2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9 декабря 2020 г. № 61355</w:t>
      </w:r>
    </w:p>
    <w:p w:rsidR="00AD4F20" w:rsidRDefault="00AD4F20" w:rsidP="00AD4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ПРИКАЗ</w:t>
      </w:r>
    </w:p>
    <w:p w:rsidR="00AD4F20" w:rsidRDefault="00AD4F20" w:rsidP="00AD4F20">
      <w:pPr>
        <w:pStyle w:val="ConsPlusTitle"/>
        <w:jc w:val="center"/>
      </w:pPr>
      <w:r>
        <w:t>от 18 ноября 2020 г. № 814н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27 августа 2018 г. №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№ 52353).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Министр</w:t>
      </w:r>
    </w:p>
    <w:p w:rsidR="00AD4F20" w:rsidRDefault="00AD4F20" w:rsidP="00AD4F20">
      <w:pPr>
        <w:pStyle w:val="ConsPlusNormal"/>
        <w:jc w:val="right"/>
      </w:pPr>
      <w:r>
        <w:t>А.О.КОТЯКОВ</w:t>
      </w: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</w:p>
    <w:p w:rsidR="00BB43F1" w:rsidRDefault="00BB43F1" w:rsidP="00BB43F1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BB43F1" w:rsidRDefault="00BB43F1" w:rsidP="00AD4F20">
      <w:pPr>
        <w:pStyle w:val="ConsPlusNormal"/>
        <w:jc w:val="right"/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0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приказу Министерства труда</w:t>
      </w:r>
    </w:p>
    <w:p w:rsidR="00AD4F20" w:rsidRDefault="00AD4F20" w:rsidP="00AD4F20">
      <w:pPr>
        <w:pStyle w:val="ConsPlusNormal"/>
        <w:jc w:val="right"/>
      </w:pPr>
      <w:r>
        <w:t>и социальной защиты</w:t>
      </w:r>
    </w:p>
    <w:p w:rsidR="00AD4F20" w:rsidRDefault="00AD4F20" w:rsidP="00AD4F20">
      <w:pPr>
        <w:pStyle w:val="ConsPlusNormal"/>
        <w:jc w:val="right"/>
      </w:pPr>
      <w:r>
        <w:t>Российской Федерации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bookmarkStart w:id="1" w:name="Par30"/>
      <w:bookmarkEnd w:id="1"/>
      <w:r>
        <w:t>ПРАВИЛА</w:t>
      </w:r>
    </w:p>
    <w:p w:rsidR="00AD4F20" w:rsidRDefault="00AD4F20" w:rsidP="00AD4F20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I. Общие положения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>
        <w:t>электропогрузчики</w:t>
      </w:r>
      <w:proofErr w:type="spellEnd"/>
      <w: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 &lt;1&gt;, за исключением высокоавтоматизированного транспорта.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&lt;1&gt;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2020, № 14, ст. 2098).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</w:t>
      </w:r>
      <w:r>
        <w:lastRenderedPageBreak/>
        <w:t>нормативных правовых актов, содержащих государственные нормативные требования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5. Работодатель обязан обеспечить: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повышенного уровня шума и вибрации;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повышенной или пониженной температуры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недостаточной освещенности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физических и нервно-психических перегрузок.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</w:t>
      </w:r>
      <w:r>
        <w:lastRenderedPageBreak/>
        <w:t>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AD4F20" w:rsidRDefault="00AD4F20" w:rsidP="00AD4F20">
      <w:pPr>
        <w:pStyle w:val="ConsPlusTitle"/>
        <w:jc w:val="center"/>
      </w:pPr>
      <w:r>
        <w:t>по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ar628" w:tooltip="                            НАРЯД-ДОПУСК N 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12. Не допускается применять неисправный автомобильный, железнодорожный, </w:t>
      </w:r>
      <w:proofErr w:type="spellStart"/>
      <w:r>
        <w:t>конвеерный</w:t>
      </w:r>
      <w:proofErr w:type="spellEnd"/>
      <w:r>
        <w:t xml:space="preserve">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lastRenderedPageBreak/>
        <w:t>к производственной территории организации, производственным</w:t>
      </w:r>
    </w:p>
    <w:p w:rsidR="00AD4F20" w:rsidRDefault="00AD4F20" w:rsidP="00AD4F20">
      <w:pPr>
        <w:pStyle w:val="ConsPlusTitle"/>
        <w:jc w:val="center"/>
      </w:pPr>
      <w:r>
        <w:t>зданиям и сооружениям, производственным помещениям,</w:t>
      </w:r>
    </w:p>
    <w:p w:rsidR="00AD4F20" w:rsidRDefault="00AD4F20" w:rsidP="00AD4F20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&lt;2&gt;.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&lt;2&gt;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</w:t>
      </w:r>
      <w:r>
        <w:lastRenderedPageBreak/>
        <w:t>ночное время.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24. В помещениях для стоянки и хранения транспортных средств вдоль стен должны быть установлены </w:t>
      </w:r>
      <w:proofErr w:type="spellStart"/>
      <w:r>
        <w:t>колесоотбойные</w:t>
      </w:r>
      <w:proofErr w:type="spellEnd"/>
      <w:r>
        <w:t xml:space="preserve"> брусья.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27. Для стоянки </w:t>
      </w:r>
      <w:proofErr w:type="spellStart"/>
      <w:r>
        <w:t>электропогрузчиков</w:t>
      </w:r>
      <w:proofErr w:type="spellEnd"/>
      <w:r>
        <w:t xml:space="preserve"> и электрокаров следует выделять помещение, расположенное вблизи зарядной аккумуляторной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Стоянка </w:t>
      </w:r>
      <w:proofErr w:type="spellStart"/>
      <w:r>
        <w:t>электропогрузчиков</w:t>
      </w:r>
      <w:proofErr w:type="spellEnd"/>
      <w:r>
        <w:t xml:space="preserve">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зарядку (подзарядку) аккумуляторных батарей;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31. Площадки для стоянки и хранения транспортных средств должны располагаться отдельно </w:t>
      </w:r>
      <w:r>
        <w:lastRenderedPageBreak/>
        <w:t>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39. Для снятия, установки и перемещения на рабочем месте тяжелых (массой более 15 кг) </w:t>
      </w:r>
      <w:r>
        <w:lastRenderedPageBreak/>
        <w:t>деталей, узлов и агрегатов должны предусматриваться грузоподъемные устройства и механизмы.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42. Для </w:t>
      </w:r>
      <w:proofErr w:type="spellStart"/>
      <w:r>
        <w:t>разбортовки</w:t>
      </w:r>
      <w:proofErr w:type="spellEnd"/>
      <w:r>
        <w:t xml:space="preserve"> и </w:t>
      </w:r>
      <w:proofErr w:type="spellStart"/>
      <w:r>
        <w:t>забортовки</w:t>
      </w:r>
      <w:proofErr w:type="spellEnd"/>
      <w: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43. Участок (пост) мойки транспортных средств должен быть отделен от других участков (постов) глухими стенами с </w:t>
      </w:r>
      <w:proofErr w:type="spellStart"/>
      <w:r>
        <w:t>пароизоляцией</w:t>
      </w:r>
      <w:proofErr w:type="spellEnd"/>
      <w: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>
        <w:t>бензо</w:t>
      </w:r>
      <w:proofErr w:type="spellEnd"/>
      <w:r>
        <w:t xml:space="preserve">-маслоуловителем и </w:t>
      </w:r>
      <w:proofErr w:type="spellStart"/>
      <w:r>
        <w:t>маслосборный</w:t>
      </w:r>
      <w:proofErr w:type="spellEnd"/>
      <w:r>
        <w:t xml:space="preserve"> колодец.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AD4F20" w:rsidRDefault="00AD4F20" w:rsidP="00AD4F20">
      <w:pPr>
        <w:pStyle w:val="ConsPlusTitle"/>
        <w:jc w:val="center"/>
      </w:pPr>
      <w:r>
        <w:t>используемым при эксплуатации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>
        <w:t>штабелирования</w:t>
      </w:r>
      <w:proofErr w:type="spellEnd"/>
      <w:r>
        <w:t xml:space="preserve">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49. Погрузочно-разгрузочные площадки должны иметь свободные от грузов зоны, </w:t>
      </w:r>
      <w:r>
        <w:lastRenderedPageBreak/>
        <w:t>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напольного колесного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В производственных помещениях и на местах производства работ с повышенным уровнем </w:t>
      </w:r>
      <w:r>
        <w:lastRenderedPageBreak/>
        <w:t>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56. В местах заправки транспортных средств топливом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курить и пользоваться открытым огнем;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выключить зажигание, подачу топлива;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>
        <w:t>колесоотбойным</w:t>
      </w:r>
      <w:proofErr w:type="spellEnd"/>
      <w:r>
        <w:t xml:space="preserve"> брусом;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к ремонту транспортного средства посторонних лиц;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перевозить на транспортном средстве людей.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 xml:space="preserve">автопогрузчиков и </w:t>
      </w:r>
      <w:proofErr w:type="spellStart"/>
      <w:r>
        <w:t>электропогрузчиков</w:t>
      </w:r>
      <w:proofErr w:type="spellEnd"/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глушителем с искрогасителем;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зеркалом заднего вида;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стеклоочистителем (при наличии остекления кабины);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фарами;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 xml:space="preserve">68. При захвате груза вилами автопогрузчика или </w:t>
      </w:r>
      <w:proofErr w:type="spellStart"/>
      <w:r>
        <w:t>электропогрузчика</w:t>
      </w:r>
      <w:proofErr w:type="spellEnd"/>
      <w:r>
        <w:t xml:space="preserve"> (далее - погрузчик) необходимо: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подвести вилы под груз на всю длину вил;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поднять вилы на высоту, достаточную для перемещения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наклонить вилы назад для стабилизации груза на вилах.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74. На погрузчиках, управляемых с пола, и используемых для </w:t>
      </w:r>
      <w:proofErr w:type="spellStart"/>
      <w:r>
        <w:t>штабелирования</w:t>
      </w:r>
      <w:proofErr w:type="spellEnd"/>
      <w: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75. Погрузчики должны окрашиваться в сигнальные цвета.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эксплуатации электрокаров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 с ручным и ножным управлением;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рабочим освещением;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замковым устройством системы пуска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6) устройством, предохраняющим механизм подъема от перегрузки.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вагонеток и ручных грузовых транспортных тележек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Находиться впереди движущейся вагонетки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84. Максимальная скорость движения вагонеток не должна превышать: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4 км/ч - при ручном перемещении;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3,6 км/ч - при канатной откатке с бесконечным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5,4 км/ч - при откатке концевым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10 км/ч - при электровозной откатке.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89. Ручные грузовые транспортные тележки (тележки-штабелеры, тележки с подъемной </w:t>
      </w:r>
      <w:r>
        <w:lastRenderedPageBreak/>
        <w:t xml:space="preserve">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</w:t>
      </w:r>
      <w:proofErr w:type="spellStart"/>
      <w:r>
        <w:t>кН.</w:t>
      </w:r>
      <w:proofErr w:type="spellEnd"/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AD4F20" w:rsidRDefault="00AD4F20" w:rsidP="00AD4F20">
      <w:pPr>
        <w:pStyle w:val="ConsPlusTitle"/>
        <w:jc w:val="center"/>
      </w:pPr>
      <w:r>
        <w:t>транспорта непрерывного действия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выполнением эргономических требований;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При работе с особо токсичными веществами система местной (локальной) вытяжной </w:t>
      </w:r>
      <w:r>
        <w:lastRenderedPageBreak/>
        <w:t>вентиляции должна иметь сигнализацию, включающуюся автоматически при остановке вентилятора.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>
        <w:t>надбункерной</w:t>
      </w:r>
      <w:proofErr w:type="spellEnd"/>
      <w:r>
        <w:t xml:space="preserve">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прекратить подачу материала в бункер;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перекрыть выходное отверстие бункера;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провентилировать бункер.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 участках трассы конвейеров с местными сужениями прохода из-за колонн, пилястр </w:t>
      </w:r>
      <w:r>
        <w:lastRenderedPageBreak/>
        <w:t>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112. Высота проходов вдоль конвейеров должна быть не менее 2,0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AD4F20" w:rsidRDefault="00AD4F20" w:rsidP="00AD4F20">
      <w:pPr>
        <w:pStyle w:val="ConsPlusTitle"/>
        <w:jc w:val="center"/>
      </w:pPr>
      <w:r>
        <w:t>общего применения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>
        <w:t>просыпей</w:t>
      </w:r>
      <w:proofErr w:type="spellEnd"/>
      <w:r>
        <w:t xml:space="preserve"> (выпадение штучных грузов) и перегрузку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120. Ручная загрузка конвейера допускается, если: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125. </w:t>
      </w:r>
      <w:proofErr w:type="spellStart"/>
      <w:r>
        <w:t>Неприводные</w:t>
      </w:r>
      <w:proofErr w:type="spellEnd"/>
      <w: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129. Конвейеры, предназначенные для транспортировки пылевидных, пыле-, паро- и </w:t>
      </w:r>
      <w:proofErr w:type="spellStart"/>
      <w:r>
        <w:t>газовыделяющих</w:t>
      </w:r>
      <w:proofErr w:type="spellEnd"/>
      <w: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132. Конвейеры для транспортировки сыпучих грузов должны допускать механизированную уборку </w:t>
      </w:r>
      <w:proofErr w:type="spellStart"/>
      <w:r>
        <w:t>просыпи</w:t>
      </w:r>
      <w:proofErr w:type="spellEnd"/>
      <w:r>
        <w:t xml:space="preserve"> в доступных местах трассы (конвейерной линии) без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</w:t>
      </w:r>
      <w:r>
        <w:lastRenderedPageBreak/>
        <w:t>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1) ограждений натяжных и приводных барабанов, </w:t>
      </w:r>
      <w:proofErr w:type="spellStart"/>
      <w:r>
        <w:t>роликоопор</w:t>
      </w:r>
      <w:proofErr w:type="spellEnd"/>
      <w:r>
        <w:t xml:space="preserve"> и отклоняющих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сигнализации и освещения.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загрузочные устройства для насыпных грузов;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Конвейеры </w:t>
      </w:r>
      <w:r>
        <w:rPr>
          <w:noProof/>
          <w:position w:val="-4"/>
        </w:rPr>
        <w:drawing>
          <wp:inline distT="0" distB="0" distL="0" distR="0">
            <wp:extent cx="7315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142. </w:t>
      </w:r>
      <w:proofErr w:type="spellStart"/>
      <w:r>
        <w:t>Многоприводные</w:t>
      </w:r>
      <w:proofErr w:type="spellEnd"/>
      <w:r>
        <w:t xml:space="preserve"> конвейеры должны иметь тормозные устройства на каждом приводе.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143. Во время работы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ленточных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Максимальная скорость движения конвейерной ленты при ручной </w:t>
      </w:r>
      <w:proofErr w:type="spellStart"/>
      <w:r>
        <w:t>грузоразборке</w:t>
      </w:r>
      <w:proofErr w:type="spellEnd"/>
      <w:r>
        <w:t xml:space="preserve"> устанавливается локальным нормативным актом работодателя с учетом массы и габаритов наибольшего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148. Ленточные конвейеры должны быть оборудованы: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>
        <w:t>просыпи</w:t>
      </w:r>
      <w:proofErr w:type="spellEnd"/>
      <w:r>
        <w:t>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158. Стыки конвейерных лент должны быть гладкими. Сращивание лент должно </w:t>
      </w:r>
      <w:r>
        <w:lastRenderedPageBreak/>
        <w:t>выполняться методом вулканизации или сшивкой сыромятными ремешками.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160. Перед пуском ленточного конвейера должны быть проверены: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состояние транспортерной ленты и ее стыков;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исправность звуковой и световой сигнализации;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исправность сигнализирующих датчиков, блокировок;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надежность работы устройств аварийной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правильность натяжения конвейерной ленты;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наличие и исправность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Запрещается пускать в работу ленточный конвейер при захламленности и </w:t>
      </w:r>
      <w:proofErr w:type="spellStart"/>
      <w:r>
        <w:t>загроможденности</w:t>
      </w:r>
      <w:proofErr w:type="spellEnd"/>
      <w:r>
        <w:t xml:space="preserve"> проходов.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162. Ленточный конвейер должен быть немедленно остановлен при: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пробуксовке конвейерной ленты на приводных барабанах;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появлении запаха гари, дыма, пламени;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ослаблении натяжения конвейерной ленты сверх допустимого;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4) сбегании конвейерной ленты на </w:t>
      </w:r>
      <w:proofErr w:type="spellStart"/>
      <w:r>
        <w:t>роликоопорах</w:t>
      </w:r>
      <w:proofErr w:type="spellEnd"/>
      <w:r>
        <w:t xml:space="preserve"> или барабанах до касания ею неподвижных частей конвейера и других предметов;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отсутствии или неисправности ограждающих устройств;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неисправности болтовых соединений;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8) ненормальном стуке и повышенном уровне шума в редукторе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забивке перегрузочного узла транспортируемым материалом;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отсутствии двух и более роликов на смежных опорах;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12) нарушении футеровки приводного и прижимного барабанов;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13) заклинивании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163. Во время работы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смазывать подшипники и другие трущиеся детали;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посторонних лиц к работающему конвейеру.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168. Работа передвижного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 неисправной ходовой части;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 отсутствии ограничительного болта на подъемной раме;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 нахождение работников под поднятой рамой.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пластинчатых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170. При работе пластинчатого конвейера необходимо следить: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 состоянием тормозных устройств, исправностью блокировок, средств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Осмотр конвейера должен проводиться </w:t>
      </w:r>
      <w:proofErr w:type="spellStart"/>
      <w:r>
        <w:t>ежесменно</w:t>
      </w:r>
      <w:proofErr w:type="spellEnd"/>
      <w:r>
        <w:t>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пробуксовки приводной цепи на звездочке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ослабления натяжения приводной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поломки приводной звездочки или обрыва цепи привода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повреждения стыкового соединения тяговой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схода роликовых пластин с направляющих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деформации пластин и осей роликов.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цепных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4) возможность перехода на местное управление конвейером;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отключение электропривода при затянувшемся пуске;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175.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тележечных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убедиться в отсутствии работников в видимых опасных зонах;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подать звуковой и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По всей длине заливочной площадки со стороны тележечного конвейера должна быть устроена </w:t>
      </w:r>
      <w:proofErr w:type="spellStart"/>
      <w:r>
        <w:t>отбортовка</w:t>
      </w:r>
      <w:proofErr w:type="spellEnd"/>
      <w:r>
        <w:t>, исключающая попадание брызг металла на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AD4F20" w:rsidRDefault="00AD4F20" w:rsidP="00AD4F20">
      <w:pPr>
        <w:pStyle w:val="ConsPlusTitle"/>
        <w:jc w:val="center"/>
      </w:pPr>
      <w:r>
        <w:t>(шнековых)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2) предохранительными клапанами, </w:t>
      </w:r>
      <w:proofErr w:type="spellStart"/>
      <w:r>
        <w:t>самооткрывающимися</w:t>
      </w:r>
      <w:proofErr w:type="spellEnd"/>
      <w:r>
        <w:t xml:space="preserve"> при переполнении кожуха продуктом;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197.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AD4F20" w:rsidRDefault="00AD4F20" w:rsidP="00AD4F20">
      <w:pPr>
        <w:pStyle w:val="ConsPlusTitle"/>
        <w:jc w:val="center"/>
      </w:pPr>
      <w:r>
        <w:t>и гравитационных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198. При работе вибрационного конвейера опасность </w:t>
      </w:r>
      <w:proofErr w:type="spellStart"/>
      <w:r>
        <w:t>травмирования</w:t>
      </w:r>
      <w:proofErr w:type="spellEnd"/>
      <w:r>
        <w:t xml:space="preserve"> представляют привод и грузонесущий орган конвейера, совершающий возвратно-поступательное колебательное движение.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Для устранения опасности </w:t>
      </w:r>
      <w:proofErr w:type="spellStart"/>
      <w:r>
        <w:t>травмирования</w:t>
      </w:r>
      <w:proofErr w:type="spellEnd"/>
      <w:r>
        <w:t xml:space="preserve">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Работа вибрационных конвейеров без ограждения приводов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1) возможность </w:t>
      </w:r>
      <w:proofErr w:type="spellStart"/>
      <w:r>
        <w:t>травмирования</w:t>
      </w:r>
      <w:proofErr w:type="spellEnd"/>
      <w:r>
        <w:t xml:space="preserve"> работника перемещаемым по желобу конвейера грузом;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201. Для устранения опасности </w:t>
      </w:r>
      <w:proofErr w:type="spellStart"/>
      <w:r>
        <w:t>травмирования</w:t>
      </w:r>
      <w:proofErr w:type="spellEnd"/>
      <w:r>
        <w:t xml:space="preserve">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роликовых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209. Роликовые </w:t>
      </w:r>
      <w:proofErr w:type="spellStart"/>
      <w:r>
        <w:t>неприводные</w:t>
      </w:r>
      <w:proofErr w:type="spellEnd"/>
      <w: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210. Для предотвращения падения груза с роликового </w:t>
      </w:r>
      <w:proofErr w:type="spellStart"/>
      <w:r>
        <w:t>неприводного</w:t>
      </w:r>
      <w:proofErr w:type="spellEnd"/>
      <w: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211. При устройстве в роликовом </w:t>
      </w:r>
      <w:proofErr w:type="spellStart"/>
      <w:r>
        <w:t>неприводном</w:t>
      </w:r>
      <w:proofErr w:type="spellEnd"/>
      <w: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подвесных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220.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на подвесном конвейере с неисправными подвесками;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загружать подвески (люльки, платформы, корзины) выше их бортов;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221. При конвейерной окраске изделий методом окунания работа окрасочного подвесного </w:t>
      </w:r>
      <w:r>
        <w:lastRenderedPageBreak/>
        <w:t>конвейера должна быть сблокирована с вытяжной вентиляцией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223. При окраске методом </w:t>
      </w:r>
      <w:proofErr w:type="spellStart"/>
      <w:r>
        <w:t>электроосаждения</w:t>
      </w:r>
      <w:proofErr w:type="spellEnd"/>
      <w:r>
        <w:t xml:space="preserve"> подвесной конвейер и ванна </w:t>
      </w:r>
      <w:proofErr w:type="spellStart"/>
      <w:r>
        <w:t>электроосаждения</w:t>
      </w:r>
      <w:proofErr w:type="spellEnd"/>
      <w:r>
        <w:t xml:space="preserve">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224. Дверь для входа внутрь тоннеля при окраске методом </w:t>
      </w:r>
      <w:proofErr w:type="spellStart"/>
      <w:r>
        <w:t>электроосаждения</w:t>
      </w:r>
      <w:proofErr w:type="spellEnd"/>
      <w: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AD4F20" w:rsidRDefault="00AD4F20" w:rsidP="00AD4F20">
      <w:pPr>
        <w:pStyle w:val="ConsPlusTitle"/>
        <w:jc w:val="center"/>
      </w:pPr>
      <w:r>
        <w:t>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227. При эксплуатации подвесных транспортных средств (монорельсовые и </w:t>
      </w:r>
      <w:proofErr w:type="spellStart"/>
      <w:r>
        <w:t>двухрельсовые</w:t>
      </w:r>
      <w:proofErr w:type="spellEnd"/>
      <w: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229. На рабочих местах загрузки и разгрузки подвесных транспортных средств должны быть карты (схемы) </w:t>
      </w:r>
      <w:proofErr w:type="spellStart"/>
      <w:r>
        <w:t>строповки</w:t>
      </w:r>
      <w:proofErr w:type="spellEnd"/>
      <w:r>
        <w:t xml:space="preserve"> (навески, загрузки) транспортируемого груза (деталей, узлов).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230. Ремонт оборудования подвесного транспортного средства, работающего в комплексе с </w:t>
      </w:r>
      <w:r>
        <w:lastRenderedPageBreak/>
        <w:t>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231. Ремонт оборудования подвесных транспортных средств в сушильных камерах, в камерах </w:t>
      </w:r>
      <w:proofErr w:type="spellStart"/>
      <w:r>
        <w:t>бондаризации</w:t>
      </w:r>
      <w:proofErr w:type="spellEnd"/>
      <w:r>
        <w:t xml:space="preserve"> допускается производить после охлаждения воздуха внутри камер до температуры, не превышающей 40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AD4F20" w:rsidRDefault="00AD4F20" w:rsidP="00AD4F20">
      <w:pPr>
        <w:pStyle w:val="ConsPlusTitle"/>
        <w:jc w:val="center"/>
      </w:pPr>
      <w:r>
        <w:t>обслуживания и ремонта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заправка транспортных средств топливом;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>
        <w:t>неподнимаемые</w:t>
      </w:r>
      <w:proofErr w:type="spellEnd"/>
      <w:r>
        <w:t xml:space="preserve"> колеса транспортного средства должны быть установлены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AD4F20" w:rsidRDefault="00AD4F20" w:rsidP="00AD4F20">
      <w:pPr>
        <w:pStyle w:val="ConsPlusTitle"/>
        <w:jc w:val="center"/>
      </w:pPr>
      <w:r>
        <w:t>материалов, используемых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AD4F20" w:rsidRDefault="00AD4F20" w:rsidP="00AD4F20">
      <w:pPr>
        <w:pStyle w:val="ConsPlusTitle"/>
        <w:jc w:val="center"/>
      </w:pPr>
      <w:r>
        <w:t>высокоавтоматизированного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</w:t>
      </w:r>
      <w:r>
        <w:lastRenderedPageBreak/>
        <w:t>оператором, находящимся вне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BB43F1" w:rsidRDefault="00BB43F1" w:rsidP="00BB43F1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1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Правилам по охране труда</w:t>
      </w:r>
    </w:p>
    <w:p w:rsidR="00AD4F20" w:rsidRDefault="00AD4F20" w:rsidP="00AD4F20">
      <w:pPr>
        <w:pStyle w:val="ConsPlusNormal"/>
        <w:jc w:val="right"/>
      </w:pPr>
      <w:r>
        <w:t>при эксплуатации промышленного</w:t>
      </w:r>
    </w:p>
    <w:p w:rsidR="00AD4F20" w:rsidRDefault="00AD4F20" w:rsidP="00AD4F20">
      <w:pPr>
        <w:pStyle w:val="ConsPlusNormal"/>
        <w:jc w:val="right"/>
      </w:pPr>
      <w:r>
        <w:t>транспорта, утвержденным</w:t>
      </w:r>
    </w:p>
    <w:p w:rsidR="00AD4F20" w:rsidRDefault="00AD4F20" w:rsidP="00AD4F20">
      <w:pPr>
        <w:pStyle w:val="ConsPlusNormal"/>
        <w:jc w:val="right"/>
      </w:pPr>
      <w:r>
        <w:t>приказом Минтруда России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Рекомендуемый образец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bookmarkStart w:id="2" w:name="Par628"/>
      <w:bookmarkEnd w:id="2"/>
      <w:r>
        <w:t xml:space="preserve">                            НАРЯД-ДОПУСК № ___</w:t>
      </w:r>
    </w:p>
    <w:p w:rsidR="00AD4F20" w:rsidRDefault="00AD4F20" w:rsidP="00AD4F2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(наименование организации)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1. Наряд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1.1. Производителю работ 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       фамилия и инициалы)</w:t>
      </w:r>
    </w:p>
    <w:p w:rsidR="00AD4F20" w:rsidRDefault="00AD4F20" w:rsidP="00AD4F20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AD4F20" w:rsidRDefault="00AD4F20" w:rsidP="00AD4F20">
      <w:pPr>
        <w:pStyle w:val="ConsPlusNonformat"/>
        <w:jc w:val="both"/>
      </w:pPr>
      <w:r>
        <w:t>безопасности: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1.3. Начать работы: в __ час. __ мин. "__" ________ 20__ г.</w:t>
      </w:r>
    </w:p>
    <w:p w:rsidR="00AD4F20" w:rsidRDefault="00AD4F20" w:rsidP="00AD4F20">
      <w:pPr>
        <w:pStyle w:val="ConsPlusNonformat"/>
        <w:jc w:val="both"/>
      </w:pPr>
      <w:r>
        <w:t>1.4. Окончить работы: в __ час. ___ мин. "__" ________ 20__ г.</w:t>
      </w:r>
    </w:p>
    <w:p w:rsidR="00AD4F20" w:rsidRDefault="00AD4F20" w:rsidP="00AD4F20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AD4F20" w:rsidRDefault="00AD4F20" w:rsidP="00AD4F20">
      <w:pPr>
        <w:pStyle w:val="ConsPlusNonformat"/>
        <w:jc w:val="both"/>
      </w:pPr>
      <w:r>
        <w:t>1.6. С условиями работы ознакомлены:</w:t>
      </w:r>
    </w:p>
    <w:p w:rsidR="00AD4F20" w:rsidRDefault="00AD4F20" w:rsidP="00AD4F20">
      <w:pPr>
        <w:pStyle w:val="ConsPlusNonformat"/>
        <w:jc w:val="both"/>
      </w:pPr>
      <w:r>
        <w:t>Производитель работ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  <w:r>
        <w:t>Допускающий        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2. Допуск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инструктаж)</w:t>
      </w:r>
    </w:p>
    <w:p w:rsidR="00AD4F20" w:rsidRDefault="00AD4F20" w:rsidP="00AD4F20">
      <w:pPr>
        <w:pStyle w:val="ConsPlusNonformat"/>
        <w:jc w:val="both"/>
      </w:pPr>
      <w:r>
        <w:t>проведен бригаде в составе ____ человек, в том числе: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Профессия</w:t>
            </w:r>
          </w:p>
          <w:p w:rsidR="00AD4F20" w:rsidRDefault="00AD4F20" w:rsidP="00AA6AA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D4F20" w:rsidRDefault="00AD4F20" w:rsidP="00AD4F20">
      <w:pPr>
        <w:pStyle w:val="ConsPlusNonformat"/>
        <w:jc w:val="both"/>
      </w:pPr>
      <w:r>
        <w:lastRenderedPageBreak/>
        <w:t>Производитель  работ  и  члены  бригады  с особенностями работ ознакомлены.</w:t>
      </w:r>
    </w:p>
    <w:p w:rsidR="00AD4F20" w:rsidRDefault="00AD4F20" w:rsidP="00AD4F20">
      <w:pPr>
        <w:pStyle w:val="ConsPlusNonformat"/>
        <w:jc w:val="both"/>
      </w:pPr>
      <w:r>
        <w:t>Объект подготовлен к производству 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Допускающий к работе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D4F20" w:rsidRDefault="00AD4F20" w:rsidP="00AD4F20">
      <w:pPr>
        <w:pStyle w:val="ConsPlusNonformat"/>
        <w:jc w:val="both"/>
      </w:pPr>
      <w:r>
        <w:t>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3.1.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AD4F20" w:rsidTr="00AA6AAD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D4F20" w:rsidRDefault="00AD4F20" w:rsidP="00AD4F20">
      <w:pPr>
        <w:pStyle w:val="ConsPlusNonformat"/>
        <w:jc w:val="both"/>
      </w:pPr>
      <w:r>
        <w:t>работ выведены.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Наряд-допуск закрыт в __ час. __ мин. "__" ________ 20__ г.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BB43F1" w:rsidRDefault="00BB43F1" w:rsidP="00BB43F1">
      <w:pPr>
        <w:pStyle w:val="ConsPlusNormal"/>
        <w:jc w:val="both"/>
      </w:pPr>
      <w:r>
        <w:t xml:space="preserve">Опубликовано: </w:t>
      </w:r>
      <w:hyperlink r:id="rId11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BB43F1" w:rsidRDefault="00BB43F1" w:rsidP="00AD4F20">
      <w:pPr>
        <w:pStyle w:val="ConsPlusNonformat"/>
        <w:jc w:val="both"/>
      </w:pPr>
    </w:p>
    <w:p w:rsidR="00AD4F20" w:rsidRDefault="00AD4F20" w:rsidP="00AD4F20">
      <w:pPr>
        <w:pStyle w:val="ConsPlusNormal"/>
        <w:jc w:val="both"/>
      </w:pPr>
    </w:p>
    <w:sectPr w:rsidR="00AD4F2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5A" w:rsidRDefault="00D04B5A">
      <w:pPr>
        <w:spacing w:after="0" w:line="240" w:lineRule="auto"/>
      </w:pPr>
      <w:r>
        <w:separator/>
      </w:r>
    </w:p>
  </w:endnote>
  <w:endnote w:type="continuationSeparator" w:id="0">
    <w:p w:rsidR="00D04B5A" w:rsidRDefault="00D0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7F" w:rsidRDefault="00C210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5A" w:rsidRDefault="00D04B5A">
      <w:pPr>
        <w:spacing w:after="0" w:line="240" w:lineRule="auto"/>
      </w:pPr>
      <w:r>
        <w:separator/>
      </w:r>
    </w:p>
  </w:footnote>
  <w:footnote w:type="continuationSeparator" w:id="0">
    <w:p w:rsidR="00D04B5A" w:rsidRDefault="00D0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7F" w:rsidRDefault="00C2107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0"/>
    <w:rsid w:val="000E4DF5"/>
    <w:rsid w:val="002F05C6"/>
    <w:rsid w:val="00677461"/>
    <w:rsid w:val="006A7997"/>
    <w:rsid w:val="00AB1ED6"/>
    <w:rsid w:val="00AD4F20"/>
    <w:rsid w:val="00B348B0"/>
    <w:rsid w:val="00BB43F1"/>
    <w:rsid w:val="00C2107F"/>
    <w:rsid w:val="00D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6DA1-23FE-44B8-9085-7DA7CBA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4F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hyperlink" Target="https://itcpb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11911</Words>
  <Characters>67898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79650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2021-01-19T09:37:00Z</dcterms:created>
  <dcterms:modified xsi:type="dcterms:W3CDTF">2021-01-21T05:23:00Z</dcterms:modified>
</cp:coreProperties>
</file>